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9A582B" w:rsidP="00BB3218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VELIKONOČNA (BELA); </w:t>
            </w:r>
            <w:r w:rsidRPr="00403C16">
              <w:rPr>
                <w:rFonts w:ascii="Arial" w:hAnsi="Arial" w:cs="Arial"/>
                <w:b/>
                <w:i/>
                <w:color w:val="FFFFFF" w:themeColor="background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 BOŽJEGA USMILJENJA</w:t>
            </w:r>
            <w:r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9A582B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A582B" w:rsidRPr="00540ED0" w:rsidRDefault="009A582B" w:rsidP="00BB321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A582B" w:rsidRPr="00540ED0" w:rsidRDefault="009A582B" w:rsidP="00BB32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28. APRIL</w:t>
            </w:r>
          </w:p>
          <w:p w:rsidR="009A582B" w:rsidRDefault="009A582B" w:rsidP="00BB321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9A582B" w:rsidRPr="00540ED0" w:rsidRDefault="009A582B" w:rsidP="00BB321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9A582B" w:rsidRPr="00644155" w:rsidRDefault="009A582B" w:rsidP="00BB3218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9A582B" w:rsidRPr="00403C16" w:rsidRDefault="009A582B" w:rsidP="00BB32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A582B" w:rsidRDefault="009A582B" w:rsidP="00BB3218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A582B" w:rsidRDefault="009A582B" w:rsidP="00BB3218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(Brezje)</w:t>
            </w:r>
          </w:p>
          <w:p w:rsidR="009A582B" w:rsidRPr="008B745C" w:rsidRDefault="009A582B" w:rsidP="00BB32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A582B" w:rsidRDefault="009A582B" w:rsidP="00BB3218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Mirando Žnidaršič</w:t>
            </w:r>
          </w:p>
          <w:p w:rsidR="009A582B" w:rsidRDefault="009A582B" w:rsidP="00BB32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Ivana Nemca in Anico, obl. </w:t>
            </w:r>
          </w:p>
          <w:p w:rsidR="009A582B" w:rsidRPr="00117089" w:rsidRDefault="009A582B" w:rsidP="00BB32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A582B" w:rsidRDefault="009A582B" w:rsidP="00BB32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sosesko ter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Pr="00840CEA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9A582B" w:rsidRPr="00A471F8" w:rsidRDefault="009A582B" w:rsidP="00BB32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Franca Obreza, obl. </w:t>
            </w:r>
          </w:p>
        </w:tc>
      </w:tr>
      <w:tr w:rsidR="00FF42E0" w:rsidRPr="001A7205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2EAA" w:rsidRPr="00E50100" w:rsidTr="00FB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B2EAA" w:rsidRPr="00D67BBE" w:rsidRDefault="00FB2EA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5952F5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FB2EAA" w:rsidRPr="007F3332" w:rsidRDefault="00FB2EAA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952F5" w:rsidRPr="000A03D2" w:rsidRDefault="005952F5" w:rsidP="005952F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B2EAA" w:rsidRPr="00403C16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2EAA" w:rsidRPr="00986AA8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 xml:space="preserve">Pavlo Milavec, obl. 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B2EAA" w:rsidRPr="005952F5" w:rsidRDefault="00FB2EAA" w:rsidP="00403C1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952F5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>Stanislavo Kraševec, 30. dan</w:t>
            </w:r>
          </w:p>
          <w:p w:rsidR="00403C16" w:rsidRPr="00403C16" w:rsidRDefault="00403C16" w:rsidP="005952F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>v dober namen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5952F5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Pr="000A03D2" w:rsidRDefault="00250758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 w:rsidRPr="000A03D2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Pr="000A03D2" w:rsidRDefault="007A3622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A03D2" w:rsidRPr="000A03D2" w:rsidRDefault="000A03D2" w:rsidP="00403C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>Terezijo in starše Bajec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>starše Korošec in teto Urško</w:t>
            </w:r>
          </w:p>
          <w:p w:rsidR="000A03D2" w:rsidRPr="00FA3010" w:rsidRDefault="004D10FF" w:rsidP="005952F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>Ivano Škulj, obl. ter Janeza, Stanka in Vero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952F5" w:rsidRDefault="005952F5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sv. Jožef, delavec – začetek šmarnične pobožnosti</w:t>
            </w:r>
          </w:p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NE </w:t>
            </w:r>
            <w:r w:rsidR="001A0D35" w:rsidRP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9A582B" w:rsidRPr="00540ED0" w:rsidRDefault="005952F5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7407" w:rsidRDefault="00777407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 xml:space="preserve">Janeza Matičiča in Zofijo, obl. 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 xml:space="preserve">k Svetemu Duhu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za blagoslov v družini</w:t>
            </w:r>
          </w:p>
          <w:p w:rsidR="00986AA8" w:rsidRPr="004D10FF" w:rsidRDefault="001A0D35" w:rsidP="007F78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Kristino Novak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A582B" w:rsidRPr="00540ED0" w:rsidRDefault="005952F5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7F7894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7F7894">
              <w:rPr>
                <w:rFonts w:ascii="Arial Narrow" w:hAnsi="Arial Narrow"/>
                <w:i/>
                <w:sz w:val="26"/>
                <w:szCs w:val="26"/>
              </w:rPr>
              <w:t>ob 18.00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Pr="00840CEA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40CE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pokojne iz družine Seljak in sorodnike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Braniselj Ivano in Antona</w:t>
            </w:r>
          </w:p>
          <w:p w:rsidR="00986AA8" w:rsidRPr="00FA3010" w:rsidRDefault="00D46879" w:rsidP="007F78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F7894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986AA8" w:rsidRPr="007F7894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7F7894" w:rsidRPr="007F7894">
              <w:rPr>
                <w:rFonts w:ascii="Arial Narrow" w:hAnsi="Arial Narrow"/>
                <w:i/>
                <w:sz w:val="26"/>
                <w:szCs w:val="26"/>
              </w:rPr>
              <w:t>starše Antona in Ano Malnar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F7894" w:rsidRPr="007F7894">
              <w:rPr>
                <w:rFonts w:ascii="Arial Narrow" w:hAnsi="Arial Narrow"/>
                <w:i/>
                <w:sz w:val="26"/>
                <w:szCs w:val="26"/>
              </w:rPr>
              <w:t>, obl.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5952F5" w:rsidP="0077045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PRVI PETEK</w:t>
            </w: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A582B" w:rsidRPr="00540ED0" w:rsidRDefault="005952F5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Default="00390BB4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40CEA" w:rsidRPr="00840CEA" w:rsidRDefault="00840CEA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Pr="00403C1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0CEA" w:rsidRPr="00986AA8" w:rsidRDefault="00840CEA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Zrimšek Frančiško in Franceta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 xml:space="preserve">za pok. iz </w:t>
            </w:r>
            <w:proofErr w:type="spellStart"/>
            <w:r w:rsidR="007F7894">
              <w:rPr>
                <w:rFonts w:ascii="Arial Narrow" w:hAnsi="Arial Narrow"/>
                <w:b/>
                <w:sz w:val="26"/>
                <w:szCs w:val="26"/>
              </w:rPr>
              <w:t>druž</w:t>
            </w:r>
            <w:proofErr w:type="spellEnd"/>
            <w:r w:rsidR="007F7894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Skuk in Bavdek ter Primoža Krivica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starše Jenc</w:t>
            </w:r>
          </w:p>
          <w:p w:rsidR="001612EF" w:rsidRPr="00DB1FA2" w:rsidRDefault="001612EF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A582B" w:rsidRPr="00540ED0" w:rsidRDefault="005952F5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FF42E0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B3511" w:rsidRDefault="00BB3511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F7894" w:rsidRPr="00986AA8" w:rsidRDefault="007F7894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F7894">
              <w:rPr>
                <w:rFonts w:ascii="Arial Narrow" w:hAnsi="Arial Narrow"/>
                <w:i/>
                <w:sz w:val="26"/>
                <w:szCs w:val="26"/>
              </w:rPr>
              <w:t>ob 18.00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prave poslovne odločitve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duhovnika Milana Peternelja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40323" w:rsidRDefault="00686089" w:rsidP="007F78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 xml:space="preserve">za družino Zgonc, obl. </w:t>
            </w:r>
          </w:p>
          <w:p w:rsidR="007F7894" w:rsidRPr="00686089" w:rsidRDefault="007F7894" w:rsidP="007F78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F7894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Jožefa Šparembleka, 30. dan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403C16" w:rsidRDefault="009A582B" w:rsidP="009A582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403C16"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A582B" w:rsidRPr="00540ED0" w:rsidRDefault="005952F5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8159B4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8159B4" w:rsidRPr="00540ED0" w:rsidRDefault="008159B4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Pr="00644155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4415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Pr="00403C16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403C16" w:rsidRPr="00403C16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7F7894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žive in pokojne gasilce</w:t>
            </w:r>
          </w:p>
          <w:p w:rsidR="008B3F0B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Matildo Petrovčič</w:t>
            </w:r>
          </w:p>
          <w:p w:rsidR="007F7894" w:rsidRPr="00117089" w:rsidRDefault="007F7894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840CEA" w:rsidRPr="00840CEA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B07A0A" w:rsidRPr="00A471F8" w:rsidRDefault="00DA4B2F" w:rsidP="007F78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>pokojne Kraševec in Mramor</w:t>
            </w:r>
            <w:r w:rsidR="00A64C2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3B1040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2. VELIKONOČNA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A64C27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BB3511"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3B1040" w:rsidRPr="00BB5883" w:rsidRDefault="003B1040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NEDELJA BOŽJEGA USMILJENJA - BELA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64C27" w:rsidRDefault="007D2A88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 </w:t>
      </w:r>
      <w:r w:rsidR="00A64C2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F85823" w:rsidRPr="00433A4D" w:rsidRDefault="00D9656B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z Jezera.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CA661D" w:rsidRPr="003B1040" w:rsidRDefault="00CA661D" w:rsidP="003B1040">
      <w:pPr>
        <w:rPr>
          <w:rFonts w:ascii="Calibri" w:hAnsi="Calibri" w:cs="Calibri"/>
          <w:b/>
          <w:sz w:val="28"/>
          <w:szCs w:val="28"/>
        </w:rPr>
      </w:pPr>
    </w:p>
    <w:p w:rsidR="00377290" w:rsidRDefault="003B1040" w:rsidP="00377290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 sredo bo prvi maj in začetek šmarnične pobožnosti. Pred večerno mašo ni molitvene ure. Prav tako ni posebnih molitev na prvi četrtek, petek in soboto, saj bomo</w:t>
      </w:r>
      <w:r w:rsidR="007C0AF6">
        <w:rPr>
          <w:rFonts w:ascii="Calibri" w:eastAsia="Calibri" w:hAnsi="Calibri" w:cs="Calibri"/>
          <w:b/>
          <w:sz w:val="28"/>
          <w:szCs w:val="28"/>
        </w:rPr>
        <w:t xml:space="preserve"> litanije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C0AF6">
        <w:rPr>
          <w:rFonts w:ascii="Calibri" w:eastAsia="Calibri" w:hAnsi="Calibri" w:cs="Calibri"/>
          <w:b/>
          <w:sz w:val="28"/>
          <w:szCs w:val="28"/>
        </w:rPr>
        <w:t xml:space="preserve">molili </w:t>
      </w:r>
      <w:r>
        <w:rPr>
          <w:rFonts w:ascii="Calibri" w:eastAsia="Calibri" w:hAnsi="Calibri" w:cs="Calibri"/>
          <w:b/>
          <w:sz w:val="28"/>
          <w:szCs w:val="28"/>
        </w:rPr>
        <w:t>vsak dan</w:t>
      </w:r>
      <w:r w:rsidR="007C0AF6"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D48C3" w:rsidRPr="00AD48C3" w:rsidRDefault="00AD48C3" w:rsidP="00AD48C3">
      <w:pPr>
        <w:rPr>
          <w:rFonts w:ascii="Calibri" w:eastAsia="Calibri" w:hAnsi="Calibri" w:cs="Calibri"/>
          <w:b/>
          <w:sz w:val="28"/>
          <w:szCs w:val="28"/>
        </w:rPr>
      </w:pPr>
    </w:p>
    <w:p w:rsidR="007C0AF6" w:rsidRDefault="007C0AF6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Ta teden še ne bo rednega verouka, prav pa je, da pridejo otroci k šmarnicam, zlasti to velja za prvoobhajance in bodoče birmance. Če je le mogoče, naj pridejo otroci skupaj s starši. </w:t>
      </w:r>
    </w:p>
    <w:p w:rsidR="00655C63" w:rsidRDefault="007C0AF6" w:rsidP="007C0AF6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7C0AF6" w:rsidRDefault="007C0AF6" w:rsidP="005933F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377290">
        <w:rPr>
          <w:rFonts w:ascii="Calibri" w:eastAsia="Calibri" w:hAnsi="Calibri" w:cs="Calibri"/>
          <w:b/>
          <w:sz w:val="28"/>
          <w:szCs w:val="28"/>
        </w:rPr>
        <w:t xml:space="preserve">V </w:t>
      </w:r>
      <w:r>
        <w:rPr>
          <w:rFonts w:ascii="Calibri" w:eastAsia="Calibri" w:hAnsi="Calibri" w:cs="Calibri"/>
          <w:b/>
          <w:sz w:val="28"/>
          <w:szCs w:val="28"/>
        </w:rPr>
        <w:t>petek ima srečanje 3. in v soboto 6. zakonska skupina.</w:t>
      </w:r>
    </w:p>
    <w:p w:rsidR="007C0AF6" w:rsidRDefault="007C0AF6" w:rsidP="007C0AF6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5933FE" w:rsidRPr="005933FE" w:rsidRDefault="005933FE" w:rsidP="007C0AF6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7C0AF6">
        <w:rPr>
          <w:rFonts w:ascii="Calibri" w:eastAsia="Calibri" w:hAnsi="Calibri" w:cs="Calibri"/>
          <w:b/>
          <w:sz w:val="28"/>
          <w:szCs w:val="28"/>
        </w:rPr>
        <w:t>V nedeljo</w:t>
      </w:r>
      <w:r w:rsidR="007C0AF6">
        <w:rPr>
          <w:rFonts w:ascii="Calibri" w:eastAsia="Calibri" w:hAnsi="Calibri" w:cs="Calibri"/>
          <w:b/>
          <w:sz w:val="28"/>
          <w:szCs w:val="28"/>
        </w:rPr>
        <w:t xml:space="preserve"> ob desetih nas vabijo v Begunje, kjer bo </w:t>
      </w:r>
      <w:r w:rsidRPr="005933F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C0AF6">
        <w:rPr>
          <w:rFonts w:ascii="Calibri" w:eastAsia="Calibri" w:hAnsi="Calibri" w:cs="Calibri"/>
          <w:b/>
          <w:sz w:val="28"/>
          <w:szCs w:val="28"/>
        </w:rPr>
        <w:t>koncert velikonočnih pesmi</w:t>
      </w:r>
      <w:r w:rsidRPr="005933FE">
        <w:rPr>
          <w:rFonts w:ascii="Calibri" w:eastAsia="Calibri" w:hAnsi="Calibri" w:cs="Calibri"/>
          <w:b/>
          <w:sz w:val="28"/>
          <w:szCs w:val="28"/>
        </w:rPr>
        <w:t xml:space="preserve"> skladatelja in organista Janeza Kranjca.</w:t>
      </w:r>
    </w:p>
    <w:p w:rsidR="005933FE" w:rsidRDefault="007C0AF6" w:rsidP="005933F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 maši</w:t>
      </w:r>
      <w:r w:rsidR="005933FE" w:rsidRPr="005933FE">
        <w:rPr>
          <w:rFonts w:ascii="Calibri" w:eastAsia="Calibri" w:hAnsi="Calibri" w:cs="Calibri"/>
          <w:b/>
          <w:sz w:val="28"/>
          <w:szCs w:val="28"/>
        </w:rPr>
        <w:t xml:space="preserve"> bodo nastopili </w:t>
      </w:r>
      <w:r w:rsidR="00257776">
        <w:rPr>
          <w:rFonts w:ascii="Calibri" w:eastAsia="Calibri" w:hAnsi="Calibri" w:cs="Calibri"/>
          <w:b/>
          <w:sz w:val="28"/>
          <w:szCs w:val="28"/>
        </w:rPr>
        <w:t xml:space="preserve">tudi </w:t>
      </w:r>
      <w:bookmarkStart w:id="0" w:name="_GoBack"/>
      <w:bookmarkEnd w:id="0"/>
      <w:r w:rsidR="005933FE" w:rsidRPr="005933FE">
        <w:rPr>
          <w:rFonts w:ascii="Calibri" w:eastAsia="Calibri" w:hAnsi="Calibri" w:cs="Calibri"/>
          <w:b/>
          <w:sz w:val="28"/>
          <w:szCs w:val="28"/>
        </w:rPr>
        <w:t xml:space="preserve">Logaški kvartet, Vokalna skupina Flora, na orglah pa bo pevce spremljala </w:t>
      </w:r>
      <w:r>
        <w:rPr>
          <w:rFonts w:ascii="Calibri" w:eastAsia="Calibri" w:hAnsi="Calibri" w:cs="Calibri"/>
          <w:b/>
          <w:sz w:val="28"/>
          <w:szCs w:val="28"/>
        </w:rPr>
        <w:t>Katarina Skuk.</w:t>
      </w:r>
    </w:p>
    <w:p w:rsidR="007C0AF6" w:rsidRDefault="007C0AF6" w:rsidP="005933FE">
      <w:pPr>
        <w:rPr>
          <w:rFonts w:ascii="Calibri" w:eastAsia="Calibri" w:hAnsi="Calibri" w:cs="Calibri"/>
          <w:b/>
          <w:sz w:val="28"/>
          <w:szCs w:val="28"/>
        </w:rPr>
      </w:pPr>
    </w:p>
    <w:p w:rsidR="007C0AF6" w:rsidRPr="005933FE" w:rsidRDefault="007C0AF6" w:rsidP="005933F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nedeljo 12. maja pa bomo imeli šmarnice pri križu na Slivnici. </w:t>
      </w: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D8" w:rsidRDefault="00281CD8" w:rsidP="004E6884">
      <w:r>
        <w:separator/>
      </w:r>
    </w:p>
  </w:endnote>
  <w:endnote w:type="continuationSeparator" w:id="0">
    <w:p w:rsidR="00281CD8" w:rsidRDefault="00281CD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D8" w:rsidRDefault="00281CD8" w:rsidP="004E6884">
      <w:r>
        <w:separator/>
      </w:r>
    </w:p>
  </w:footnote>
  <w:footnote w:type="continuationSeparator" w:id="0">
    <w:p w:rsidR="00281CD8" w:rsidRDefault="00281CD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5046-563C-44E5-B164-62E21B17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2019-03-30T21:11:00Z</cp:lastPrinted>
  <dcterms:created xsi:type="dcterms:W3CDTF">2019-04-26T06:15:00Z</dcterms:created>
  <dcterms:modified xsi:type="dcterms:W3CDTF">2019-04-27T07:07:00Z</dcterms:modified>
</cp:coreProperties>
</file>